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jc w:val="center"/>
        <w:rPr>
          <w:rFonts w:ascii="Arial" w:hAnsi="Arial" w:cs="Arial"/>
          <w:color w:val="000000"/>
          <w:lang w:val="it-IT"/>
        </w:rPr>
      </w:pPr>
      <w:r>
        <w:rPr>
          <w:rFonts w:cs="Arial" w:ascii="Arial" w:hAnsi="Arial"/>
          <w:color w:val="000000"/>
          <w:lang w:val="it-IT"/>
        </w:rPr>
        <w:t xml:space="preserve">PROGETTO DELLA 4^R “OLTRE I LUOGHI COMUNI”: </w:t>
      </w:r>
    </w:p>
    <w:p>
      <w:pPr>
        <w:pStyle w:val="Standard"/>
        <w:jc w:val="center"/>
        <w:rPr>
          <w:rFonts w:ascii="Arial" w:hAnsi="Arial" w:cs="Arial"/>
          <w:color w:val="000000"/>
          <w:lang w:val="it-IT"/>
        </w:rPr>
      </w:pPr>
      <w:r>
        <w:rPr>
          <w:rFonts w:cs="Arial" w:ascii="Arial" w:hAnsi="Arial"/>
          <w:color w:val="000000"/>
          <w:lang w:val="it-IT"/>
        </w:rPr>
        <w:t>SGUARDI DI SPERANZA E DI LIBERTÀ NEL CARCERE DI CUNEO</w:t>
      </w:r>
    </w:p>
    <w:p>
      <w:pPr>
        <w:pStyle w:val="Standard"/>
        <w:jc w:val="center"/>
        <w:rPr>
          <w:rFonts w:ascii="Arial" w:hAnsi="Arial" w:cs="Arial"/>
          <w:color w:val="000000"/>
          <w:lang w:val="it-IT"/>
        </w:rPr>
      </w:pPr>
      <w:r>
        <w:rPr>
          <w:rFonts w:cs="Arial" w:ascii="Arial" w:hAnsi="Arial"/>
          <w:color w:val="000000"/>
          <w:lang w:val="it-IT"/>
        </w:rPr>
      </w:r>
    </w:p>
    <w:p>
      <w:pPr>
        <w:pStyle w:val="Standard"/>
        <w:jc w:val="both"/>
        <w:rPr>
          <w:rFonts w:ascii="Arial" w:hAnsi="Arial" w:cs="Arial"/>
          <w:color w:val="000000"/>
          <w:lang w:val="it-IT"/>
        </w:rPr>
      </w:pPr>
      <w:r>
        <w:rPr>
          <w:rFonts w:cs="Arial" w:ascii="Arial" w:hAnsi="Arial"/>
          <w:lang w:val="it-IT"/>
        </w:rPr>
        <w:t>latestimonianza delle alunne e degli alunni.</w:t>
      </w:r>
    </w:p>
    <w:p>
      <w:pPr>
        <w:pStyle w:val="Standard"/>
        <w:jc w:val="both"/>
        <w:rPr>
          <w:rFonts w:ascii="Arial" w:hAnsi="Arial" w:cs="Arial"/>
          <w:color w:val="000000"/>
          <w:lang w:val="it-IT"/>
        </w:rPr>
      </w:pPr>
      <w:r>
        <w:rPr>
          <w:rFonts w:cs="Arial" w:ascii="Arial" w:hAnsi="Arial"/>
          <w:lang w:val="it-IT"/>
        </w:rPr>
      </w:r>
    </w:p>
    <w:p>
      <w:pPr>
        <w:pStyle w:val="Standard"/>
        <w:jc w:val="both"/>
        <w:rPr>
          <w:rFonts w:ascii="Arial" w:hAnsi="Arial" w:cs="Arial"/>
          <w:lang w:val="it-IT"/>
        </w:rPr>
      </w:pPr>
      <w:r>
        <w:rPr>
          <w:rFonts w:cs="Arial" w:ascii="Arial" w:hAnsi="Arial"/>
          <w:color w:val="000000"/>
          <w:lang w:val="it-IT"/>
        </w:rPr>
        <w:t>“</w:t>
      </w:r>
      <w:r>
        <w:rPr>
          <w:rFonts w:cs="Arial" w:ascii="Arial" w:hAnsi="Arial"/>
          <w:color w:val="000000"/>
          <w:lang w:val="it-IT"/>
        </w:rPr>
        <w:t>Abbiamo varcato le mura di un mondo nascosto, spesso lasciato ai margini e dimenticato, dove il tempo sembra sospeso.</w:t>
      </w:r>
    </w:p>
    <w:p>
      <w:pPr>
        <w:pStyle w:val="Standard"/>
        <w:jc w:val="both"/>
        <w:rPr>
          <w:rFonts w:ascii="Arial" w:hAnsi="Arial" w:cs="Arial"/>
          <w:color w:val="000000"/>
          <w:lang w:val="it-IT"/>
        </w:rPr>
      </w:pPr>
      <w:r>
        <w:rPr>
          <w:rFonts w:cs="Arial" w:ascii="Arial" w:hAnsi="Arial"/>
          <w:color w:val="000000"/>
          <w:lang w:val="it-IT"/>
        </w:rPr>
        <w:t xml:space="preserve">Entrati nella sala dove doveva svolgersi la lezione aperta con la classe interna dell’Istituto Alberghiero, ci siamo trovati di fronte a degli sguardi: e abbiamo scoperto che, dietro quegli occhi, non ci sono criminali, ma persone. Sì, occhi di persone, non di detenuti. </w:t>
      </w:r>
    </w:p>
    <w:p>
      <w:pPr>
        <w:pStyle w:val="Standard"/>
        <w:jc w:val="both"/>
        <w:rPr>
          <w:rFonts w:ascii="Arial" w:hAnsi="Arial" w:cs="Arial"/>
          <w:lang w:val="it-IT"/>
        </w:rPr>
      </w:pPr>
      <w:r>
        <w:rPr>
          <w:rFonts w:cs="Arial" w:ascii="Arial" w:hAnsi="Arial"/>
          <w:color w:val="000000"/>
          <w:lang w:val="it-IT"/>
        </w:rPr>
        <w:t>Noi studenti abbiamo avuto l’opportunità unica di poter dialogare con loro, di ascoltare le loro riflessioni e il percorso che stanno affrontando. È stato sorprendente, un momento davvero significativo: non si è trattato di un semplice incontro, ma di un vero dialogo aperto e sincero, in cui alcuni hanno perfino condiviso con noi delle loro poesie e testi di canzoni.</w:t>
      </w:r>
    </w:p>
    <w:p>
      <w:pPr>
        <w:pStyle w:val="Standard"/>
        <w:jc w:val="both"/>
        <w:rPr>
          <w:rFonts w:ascii="Arial" w:hAnsi="Arial" w:cs="Arial"/>
          <w:lang w:val="it-IT"/>
        </w:rPr>
      </w:pPr>
      <w:bookmarkStart w:id="0" w:name="docs-internal-guid-2859d4b1-7fff-77f5-3a"/>
      <w:bookmarkEnd w:id="0"/>
      <w:r>
        <w:rPr>
          <w:rFonts w:cs="Arial" w:ascii="Arial" w:hAnsi="Arial"/>
          <w:color w:val="000000"/>
          <w:lang w:val="it-IT"/>
        </w:rPr>
        <w:t>Abbiamo ascoltato riflessioni personali che non ci saremmo mai aspettati di sentire, oltrepassando i nostri pregiudizi per scoprire che, dietro ognuno, si nasconde la volontà di rimettersi in gioco, poiché hanno compreso gli sbagli passati e adesso sono degli uomini diversi: in loro abbiamo visto un sincero desiderio di rinascita, degno di ammirazione.</w:t>
      </w:r>
      <w:r>
        <w:rPr>
          <w:rFonts w:cs="Arial" w:ascii="Arial" w:hAnsi="Arial"/>
          <w:lang w:val="it-IT"/>
        </w:rPr>
        <w:t xml:space="preserve"> </w:t>
      </w:r>
      <w:bookmarkStart w:id="1" w:name="docs-internal-guid-a90db37d-7fff-a397-16"/>
      <w:bookmarkEnd w:id="1"/>
      <w:r>
        <w:rPr>
          <w:rFonts w:cs="Arial" w:ascii="Arial" w:hAnsi="Arial"/>
          <w:color w:val="000000"/>
          <w:lang w:val="it-IT"/>
        </w:rPr>
        <w:t>Ciascuno è portatore di una storia complessa e spesso segnata da errori, ma anche da voglia di riscatto. Sono persone che hanno un cuore e che darebbero di tutto per riprendersi ciò che hanno perso a causa delle loro scelte passate: la libertà</w:t>
      </w:r>
      <w:r>
        <w:rPr>
          <w:rFonts w:cs="Arial" w:ascii="Arial" w:hAnsi="Arial"/>
          <w:color w:val="000000"/>
          <w:sz w:val="20"/>
          <w:lang w:val="it-IT"/>
        </w:rPr>
        <w:t>.</w:t>
      </w:r>
    </w:p>
    <w:p>
      <w:pPr>
        <w:pStyle w:val="Standard"/>
        <w:jc w:val="both"/>
        <w:rPr>
          <w:rFonts w:ascii="Arial" w:hAnsi="Arial" w:cs="Arial"/>
          <w:color w:val="000000"/>
          <w:lang w:val="it-IT"/>
        </w:rPr>
      </w:pPr>
      <w:r>
        <w:rPr>
          <w:rFonts w:cs="Arial" w:ascii="Arial" w:hAnsi="Arial"/>
          <w:lang w:val="it-IT"/>
        </w:rPr>
        <w:t>Oggi, consapevoli di aver sbagliato, stanno cercando di cogliere nuove opportunità con impegno e dedizione, attraverso studio e lavoro.</w:t>
      </w:r>
      <w:r>
        <w:rPr>
          <w:rFonts w:cs="Arial" w:ascii="Arial" w:hAnsi="Arial"/>
          <w:color w:val="000000"/>
          <w:lang w:val="it-IT"/>
        </w:rPr>
        <w:t xml:space="preserve"> Pensano al proprio futuro, a cosa faranno della loro vita una volta scontata la pena e a come possono lavorare adesso per essere preparati al momento dell’uscita.</w:t>
      </w:r>
    </w:p>
    <w:p>
      <w:pPr>
        <w:pStyle w:val="Standard"/>
        <w:jc w:val="both"/>
        <w:rPr>
          <w:lang w:val="it-IT"/>
        </w:rPr>
      </w:pPr>
      <w:r>
        <w:rPr>
          <w:rFonts w:cs="Arial" w:ascii="Arial" w:hAnsi="Arial"/>
          <w:lang w:val="it-IT"/>
        </w:rPr>
        <w:t>Appena iniziato il confronto sembravano degli studenti come noi, presi dall’agitazione di dover parlare di fronte a una classe; eppure sono riusciti in poco tempo ad insegnarci e a trasmettere tanto, con</w:t>
      </w:r>
      <w:r>
        <w:rPr>
          <w:rFonts w:cs="Arial" w:ascii="Arial" w:hAnsi="Arial"/>
          <w:color w:val="000000"/>
          <w:sz w:val="20"/>
          <w:szCs w:val="20"/>
          <w:lang w:val="it-IT"/>
        </w:rPr>
        <w:t xml:space="preserve"> </w:t>
      </w:r>
      <w:r>
        <w:rPr>
          <w:rFonts w:cs="Arial" w:ascii="Arial" w:hAnsi="Arial"/>
          <w:lang w:val="it-IT"/>
        </w:rPr>
        <w:t>il loro invogliarci a studiare e a coltivare i nostri interessi, hobby e sport, senza dare per scontata la fortuna che abbiamo. Insistevano sul ricordarci di andare a scuola, di impegnarci e di ascoltare i nostri genitori. Si vedeva che ci tenevano a quel momento e che volevano lasciarci qualcosa di loro: un consiglio, uno stimolo, una visione differente della vita.</w:t>
      </w:r>
    </w:p>
    <w:p>
      <w:pPr>
        <w:pStyle w:val="Standard"/>
        <w:jc w:val="both"/>
        <w:rPr>
          <w:rFonts w:ascii="Arial" w:hAnsi="Arial" w:cs="Arial"/>
          <w:lang w:val="it-IT"/>
        </w:rPr>
      </w:pPr>
      <w:r>
        <w:rPr>
          <w:rFonts w:cs="Arial" w:ascii="Arial" w:hAnsi="Arial"/>
          <w:lang w:val="it-IT"/>
        </w:rPr>
        <w:t>Ci hanno fatto comprendere che non valorizziamo abbastanza delle opportunità come l’educazione e l’istruzione, e quanto il contesto in cui nasci possa cambiare tutto, anche la possibilità di essere ascoltati e compresi.</w:t>
      </w:r>
    </w:p>
    <w:p>
      <w:pPr>
        <w:pStyle w:val="Standard"/>
        <w:jc w:val="both"/>
        <w:rPr>
          <w:lang w:val="it-IT"/>
        </w:rPr>
      </w:pPr>
      <w:r>
        <w:rPr>
          <w:rFonts w:cs="Arial" w:ascii="Arial" w:hAnsi="Arial"/>
          <w:color w:val="000000"/>
          <w:lang w:val="it-IT"/>
        </w:rPr>
        <w:t>E mentre parlavano, ci arrivavano come un’onda diretta e potente tutta la loro umanità ed emozioni.</w:t>
      </w:r>
    </w:p>
    <w:p>
      <w:pPr>
        <w:pStyle w:val="Standard"/>
        <w:jc w:val="both"/>
        <w:rPr>
          <w:lang w:val="it-IT"/>
        </w:rPr>
      </w:pPr>
      <w:r>
        <w:rPr>
          <w:rFonts w:cs="Arial" w:ascii="Arial" w:hAnsi="Arial"/>
          <w:lang w:val="it-IT"/>
        </w:rPr>
        <w:t xml:space="preserve">All’inizio ci è stato domandato quale percezione avessimo noi di loro, prima di incontrarli. Siamo rimasti molto colpiti da questa curiosità nel cercare di capire quali siano le opinioni comuni che la gente fuori ha di loro, quasi volessero sapere se siano concepiti o no come persone “normali”. Dialogare apertamente con loro, quindi, </w:t>
      </w:r>
      <w:r>
        <w:rPr>
          <w:rFonts w:cs="Arial" w:ascii="Arial" w:hAnsi="Arial"/>
          <w:color w:val="000000"/>
          <w:lang w:val="it-IT"/>
        </w:rPr>
        <w:t xml:space="preserve">ci ha aiutati ad andare oltre i pregiudizi </w:t>
      </w:r>
      <w:bookmarkStart w:id="2" w:name="docs-internal-guid-9e6124fc-7fff-80a5-0d"/>
      <w:bookmarkEnd w:id="2"/>
      <w:r>
        <w:rPr>
          <w:rFonts w:cs="Arial" w:ascii="Arial" w:hAnsi="Arial"/>
          <w:color w:val="000000"/>
          <w:lang w:val="it-IT"/>
        </w:rPr>
        <w:t>o le idee che, in realtà, erano solamente frutto di congetture date dall'opinione pubblica, dai film o dalle serie</w:t>
      </w:r>
      <w:r>
        <w:rPr>
          <w:rFonts w:cs="Arial" w:ascii="Arial" w:hAnsi="Arial"/>
          <w:lang w:val="it-IT"/>
        </w:rPr>
        <w:t xml:space="preserve"> </w:t>
      </w:r>
      <w:r>
        <w:rPr>
          <w:rFonts w:cs="Arial" w:ascii="Arial" w:hAnsi="Arial"/>
          <w:color w:val="000000"/>
          <w:lang w:val="it-IT"/>
        </w:rPr>
        <w:t>tv.</w:t>
      </w:r>
    </w:p>
    <w:p>
      <w:pPr>
        <w:pStyle w:val="Standard"/>
        <w:jc w:val="both"/>
        <w:rPr>
          <w:lang w:val="it-IT"/>
        </w:rPr>
      </w:pPr>
      <w:r>
        <w:rPr>
          <w:rFonts w:cs="Arial" w:ascii="Arial" w:hAnsi="Arial"/>
          <w:color w:val="000000"/>
          <w:lang w:val="it-IT"/>
        </w:rPr>
        <w:t>Dopo questo incontro abbiamo capito che non è mai troppo tardi per rimediare ai propri sbagli. Per chi è intenzionato a cambiare e a rimettersi in gioco, il carcere può forse sembrare il luogo più vicino al “purgatorio” dantesco: il loro, in fondo, è un cammino di consapevolezza per pagare per le proprie colpe, ma anche per uscire da lì, un giorno, come persone nuove, rinate.</w:t>
      </w:r>
    </w:p>
    <w:p>
      <w:pPr>
        <w:pStyle w:val="Standard"/>
        <w:jc w:val="both"/>
        <w:rPr>
          <w:rFonts w:ascii="Arial" w:hAnsi="Arial" w:cs="Arial"/>
          <w:color w:val="000000"/>
          <w:lang w:val="it-IT"/>
        </w:rPr>
      </w:pPr>
      <w:r>
        <w:rPr>
          <w:rFonts w:cs="Arial" w:ascii="Arial" w:hAnsi="Arial"/>
          <w:color w:val="000000"/>
          <w:lang w:val="it-IT"/>
        </w:rPr>
        <w:t>Abbiamo anche imparato, grazie alle loro storie, che chiunque in fondo può farsi trasportare dai propri istinti e commettere gravi errori,</w:t>
      </w:r>
      <w:r>
        <w:rPr>
          <w:rFonts w:cs="Arial" w:ascii="Arial" w:hAnsi="Arial"/>
          <w:lang w:val="it-IT"/>
        </w:rPr>
        <w:t xml:space="preserve"> </w:t>
      </w:r>
      <w:bookmarkStart w:id="3" w:name="docs-internal-guid-72d42f9f-7fff-46ab-20"/>
      <w:bookmarkEnd w:id="3"/>
      <w:r>
        <w:rPr>
          <w:rFonts w:cs="Arial" w:ascii="Arial" w:hAnsi="Arial"/>
          <w:color w:val="000000"/>
          <w:lang w:val="it-IT"/>
        </w:rPr>
        <w:t>ma tramite un percorso mirato e ben organizzato è possibile donare l’emozione più forte di tutte: la speranza, che diventa più forte del passato. E, nei loro sguardi, abbiamo visto il coraggio di ricominciare e la forza rara di chi crede ancora nel futuro.</w:t>
      </w:r>
    </w:p>
    <w:p>
      <w:pPr>
        <w:pStyle w:val="Standard"/>
        <w:jc w:val="both"/>
        <w:rPr>
          <w:rFonts w:ascii="Arial" w:hAnsi="Arial" w:cs="Arial"/>
          <w:lang w:val="it-IT"/>
        </w:rPr>
      </w:pPr>
      <w:r>
        <w:rPr>
          <w:rFonts w:cs="Arial" w:ascii="Arial" w:hAnsi="Arial"/>
          <w:lang w:val="it-IT"/>
        </w:rPr>
        <w:t>Spesso passando da quella strada il carcere può apparire, dall’esterno, come un luogo imponente pieno di tristezza; però incontrando i ragazzi della classe e i lavoratori (sia quelli della serra che del panificio) abbiamo capito che dentro quelle mura non esiste soltanto una dimensione di sofferenza, perché</w:t>
      </w:r>
      <w:r>
        <w:rPr>
          <w:rFonts w:cs="Arial" w:ascii="Arial" w:hAnsi="Arial"/>
          <w:color w:val="000000"/>
          <w:lang w:val="it-IT"/>
        </w:rPr>
        <w:t xml:space="preserve"> ci sono ambienti pensati proprio per rieducare le persone recluse e fornire loro un ottimo </w:t>
      </w:r>
      <w:r>
        <w:rPr>
          <w:rFonts w:cs="Arial" w:ascii="Arial" w:hAnsi="Arial"/>
          <w:lang w:val="it-IT"/>
        </w:rPr>
        <w:t>punto di partenza per vivere meglio una volta uscite di lì.</w:t>
      </w:r>
    </w:p>
    <w:p>
      <w:pPr>
        <w:pStyle w:val="Standard"/>
        <w:jc w:val="both"/>
        <w:rPr>
          <w:rFonts w:ascii="Arial" w:hAnsi="Arial" w:cs="Arial"/>
          <w:lang w:val="it-IT"/>
        </w:rPr>
      </w:pPr>
      <w:r>
        <w:rPr>
          <w:rFonts w:cs="Arial" w:ascii="Arial" w:hAnsi="Arial"/>
          <w:lang w:val="it-IT"/>
        </w:rPr>
        <w:t>Dunque non per forza carcere significa cattiveria, aggressività, violenza, punizione. Ingenuamente credevamo che essere detenuto volesse dire essere punito, ma abbiamo avuto il piacere di scoprire che non si tratta solo di questo e che l'obiettivo del rieducare non è solo un ideale, ma può concretamente trasformarsi in realtà.</w:t>
      </w:r>
    </w:p>
    <w:p>
      <w:pPr>
        <w:pStyle w:val="Standard"/>
        <w:jc w:val="both"/>
        <w:rPr>
          <w:rFonts w:ascii="Arial" w:hAnsi="Arial" w:cs="Arial"/>
          <w:lang w:val="it-IT"/>
        </w:rPr>
      </w:pPr>
      <w:r>
        <w:rPr>
          <w:rFonts w:cs="Arial" w:ascii="Arial" w:hAnsi="Arial"/>
          <w:lang w:val="it-IT"/>
        </w:rPr>
        <w:t>L’abbiamo trovata un'esperienza molto profonda e significativa che vorremmo consigliare affinché si sensibilizzi la collettività (e in particolare i giovani come noi) sul tema dei detenuti, spesso visti come reietti della società. Solitamente non si sente parlare di questo tipo di uscite didattiche, ma siamo convinti che tutti dovrebbero avere la possibilità di vivere un’occasione come quella che è stata offerta a noi.</w:t>
      </w:r>
    </w:p>
    <w:p>
      <w:pPr>
        <w:pStyle w:val="Standard"/>
        <w:jc w:val="both"/>
        <w:rPr>
          <w:rFonts w:ascii="Arial" w:hAnsi="Arial" w:cs="Arial"/>
          <w:lang w:val="it-IT"/>
        </w:rPr>
      </w:pPr>
      <w:r>
        <w:rPr>
          <w:rFonts w:cs="Arial" w:ascii="Arial" w:hAnsi="Arial"/>
          <w:lang w:val="it-IT"/>
        </w:rPr>
        <w:t>Ringraziamo pertanto gli organizzatori, poiché questo confronto così intenso e diretto ci ha aperto gli occhi sull’importanza della rieducazione e sulla reale volontà di riscatto.</w:t>
      </w:r>
    </w:p>
    <w:p>
      <w:pPr>
        <w:pStyle w:val="Standard"/>
        <w:jc w:val="both"/>
        <w:rPr>
          <w:rFonts w:ascii="Arial" w:hAnsi="Arial" w:cs="Arial"/>
          <w:lang w:val="it-IT"/>
        </w:rPr>
      </w:pPr>
      <w:r>
        <w:rPr>
          <w:rFonts w:cs="Arial" w:ascii="Arial" w:hAnsi="Arial"/>
          <w:lang w:val="it-IT"/>
        </w:rPr>
        <w:t xml:space="preserve">Due le frasi che, fra tutte, ci portiamo dentro dopo questa giornata piena di emozioni: </w:t>
      </w:r>
      <w:r>
        <w:rPr>
          <w:rFonts w:cs="Calibri" w:ascii="Calibri" w:hAnsi="Calibri"/>
          <w:lang w:val="it-IT"/>
        </w:rPr>
        <w:t>«</w:t>
      </w:r>
      <w:r>
        <w:rPr>
          <w:rFonts w:cs="Arial" w:ascii="Arial" w:hAnsi="Arial"/>
          <w:lang w:val="it-IT"/>
        </w:rPr>
        <w:t>Nulla si ottiene senza sacrificio e senza coraggio. Chi è capace di soffrire alla fine vincerà</w:t>
      </w:r>
      <w:r>
        <w:rPr>
          <w:rFonts w:cs="Calibri" w:ascii="Calibri" w:hAnsi="Calibri"/>
          <w:lang w:val="it-IT"/>
        </w:rPr>
        <w:t>»</w:t>
      </w:r>
      <w:r>
        <w:rPr>
          <w:rFonts w:cs="Arial" w:ascii="Arial" w:hAnsi="Arial"/>
          <w:lang w:val="it-IT"/>
        </w:rPr>
        <w:t xml:space="preserve"> e </w:t>
      </w:r>
      <w:r>
        <w:rPr>
          <w:rFonts w:cs="Calibri" w:ascii="Calibri" w:hAnsi="Calibri"/>
          <w:lang w:val="it-IT"/>
        </w:rPr>
        <w:t>«</w:t>
      </w:r>
      <w:r>
        <w:rPr>
          <w:rFonts w:cs="Arial" w:ascii="Arial" w:hAnsi="Arial"/>
          <w:lang w:val="it-IT"/>
        </w:rPr>
        <w:t>Ragazzi, nella vita fate un lavoro che non vi faccia sentire in carcere</w:t>
      </w:r>
      <w:r>
        <w:rPr>
          <w:rFonts w:cs="Calibri" w:ascii="Calibri" w:hAnsi="Calibri"/>
          <w:lang w:val="it-IT"/>
        </w:rPr>
        <w:t>»</w:t>
      </w:r>
      <w:r>
        <w:rPr>
          <w:rFonts w:cs="Arial" w:ascii="Arial" w:hAnsi="Arial"/>
          <w:lang w:val="it-IT"/>
        </w:rPr>
        <w:t>”.</w:t>
      </w:r>
    </w:p>
    <w:p>
      <w:pPr>
        <w:pStyle w:val="Standard"/>
        <w:jc w:val="right"/>
        <w:rPr>
          <w:rFonts w:ascii="Arial" w:hAnsi="Arial" w:cs="Arial"/>
          <w:lang w:val="it-IT"/>
        </w:rPr>
      </w:pPr>
      <w:r>
        <w:rPr>
          <w:rFonts w:cs="Arial" w:ascii="Arial" w:hAnsi="Arial"/>
          <w:lang w:val="it-IT"/>
        </w:rPr>
        <w:t>La classe 4^R</w:t>
      </w:r>
    </w:p>
    <w:p>
      <w:pPr>
        <w:pStyle w:val="Standard"/>
        <w:jc w:val="both"/>
        <w:rPr>
          <w:rFonts w:ascii="Arial" w:hAnsi="Arial" w:cs="Arial"/>
          <w:color w:val="000000"/>
          <w:lang w:val="it-IT"/>
        </w:rPr>
      </w:pPr>
      <w:r>
        <w:rPr>
          <w:rFonts w:cs="Arial" w:ascii="Arial" w:hAnsi="Arial"/>
          <w:color w:val="000000"/>
          <w:lang w:val="it-IT"/>
        </w:rPr>
      </w:r>
    </w:p>
    <w:p>
      <w:pPr>
        <w:pStyle w:val="Standard"/>
        <w:jc w:val="both"/>
        <w:rPr>
          <w:rFonts w:ascii="Arial" w:hAnsi="Arial" w:cs="Arial"/>
          <w:color w:val="000000"/>
          <w:lang w:val="it-IT"/>
        </w:rPr>
      </w:pPr>
      <w:r>
        <w:rPr>
          <w:rFonts w:cs="Arial" w:ascii="Arial" w:hAnsi="Arial"/>
          <w:color w:val="000000"/>
          <w:lang w:val="it-IT"/>
        </w:rPr>
      </w:r>
    </w:p>
    <w:p>
      <w:pPr>
        <w:pStyle w:val="Standard"/>
        <w:jc w:val="both"/>
        <w:rPr>
          <w:rFonts w:ascii="Arial" w:hAnsi="Arial" w:cs="Arial"/>
          <w:color w:val="000000"/>
          <w:lang w:val="it-IT"/>
        </w:rPr>
      </w:pPr>
      <w:r>
        <w:rPr>
          <w:rFonts w:cs="Arial" w:ascii="Arial" w:hAnsi="Arial"/>
          <w:color w:val="000000"/>
          <w:lang w:val="it-IT"/>
        </w:rPr>
      </w:r>
    </w:p>
    <w:p>
      <w:pPr>
        <w:pStyle w:val="Standard"/>
        <w:jc w:val="both"/>
        <w:rPr>
          <w:rFonts w:ascii="Arial" w:hAnsi="Arial" w:cs="Arial"/>
          <w:lang w:val="it-IT"/>
        </w:rPr>
      </w:pPr>
      <w:r>
        <w:rPr>
          <w:rFonts w:cs="Arial" w:ascii="Arial" w:hAnsi="Arial"/>
          <w:lang w:val="it-IT"/>
        </w:rPr>
      </w:r>
      <w:bookmarkStart w:id="4" w:name="docs-internal-guid-ec14ecae-7fff-0417-25"/>
      <w:bookmarkStart w:id="5" w:name="docs-internal-guid-b3a32716-7fff-3d96-c1"/>
      <w:bookmarkStart w:id="6" w:name="docs-internal-guid-50fae62f-7fff-0cb8-42"/>
      <w:bookmarkStart w:id="7" w:name="docs-internal-guid-186e5f27-7fff-407a-38"/>
      <w:bookmarkStart w:id="8" w:name="docs-internal-guid-ec14ecae-7fff-0417-25"/>
      <w:bookmarkStart w:id="9" w:name="docs-internal-guid-b3a32716-7fff-3d96-c1"/>
      <w:bookmarkStart w:id="10" w:name="docs-internal-guid-50fae62f-7fff-0cb8-42"/>
      <w:bookmarkStart w:id="11" w:name="docs-internal-guid-186e5f27-7fff-407a-38"/>
      <w:bookmarkEnd w:id="8"/>
      <w:bookmarkEnd w:id="9"/>
      <w:bookmarkEnd w:id="10"/>
      <w:bookmarkEnd w:id="11"/>
    </w:p>
    <w:p>
      <w:pPr>
        <w:pStyle w:val="Standard"/>
        <w:jc w:val="both"/>
        <w:rPr>
          <w:rFonts w:ascii="Arial" w:hAnsi="Arial" w:cs="Arial"/>
          <w:lang w:val="it-IT"/>
        </w:rPr>
      </w:pPr>
      <w:r>
        <w:rPr>
          <w:rFonts w:cs="Arial" w:ascii="Arial" w:hAnsi="Arial"/>
          <w:lang w:val="it-IT"/>
        </w:rPr>
      </w:r>
      <w:bookmarkStart w:id="12" w:name="docs-internal-guid-66afe962-7fff-5cf9-e1"/>
      <w:bookmarkStart w:id="13" w:name="docs-internal-guid-8ac75172-7fff-20db-b2"/>
      <w:bookmarkStart w:id="14" w:name="docs-internal-guid-7cc9d695-7fff-10b0-1e"/>
      <w:bookmarkStart w:id="15" w:name="docs-internal-guid-cba37fb8-7fff-24cd-64"/>
      <w:bookmarkStart w:id="16" w:name="docs-internal-guid-5b9e9e2b-7fff-e718-9e"/>
      <w:bookmarkStart w:id="17" w:name="docs-internal-guid-cdb2649f-7fff-2a85-79"/>
      <w:bookmarkStart w:id="18" w:name="docs-internal-guid-4f04a85e-7fff-2488-a9"/>
      <w:bookmarkStart w:id="19" w:name="docs-internal-guid-4bb8524e-7fff-d511-64"/>
      <w:bookmarkStart w:id="20" w:name="docs-internal-guid-66afe962-7fff-5cf9-e1"/>
      <w:bookmarkStart w:id="21" w:name="docs-internal-guid-8ac75172-7fff-20db-b2"/>
      <w:bookmarkStart w:id="22" w:name="docs-internal-guid-7cc9d695-7fff-10b0-1e"/>
      <w:bookmarkStart w:id="23" w:name="docs-internal-guid-cba37fb8-7fff-24cd-64"/>
      <w:bookmarkStart w:id="24" w:name="docs-internal-guid-5b9e9e2b-7fff-e718-9e"/>
      <w:bookmarkStart w:id="25" w:name="docs-internal-guid-cdb2649f-7fff-2a85-79"/>
      <w:bookmarkStart w:id="26" w:name="docs-internal-guid-4f04a85e-7fff-2488-a9"/>
      <w:bookmarkStart w:id="27" w:name="docs-internal-guid-4bb8524e-7fff-d511-64"/>
      <w:bookmarkEnd w:id="20"/>
      <w:bookmarkEnd w:id="21"/>
      <w:bookmarkEnd w:id="22"/>
      <w:bookmarkEnd w:id="23"/>
      <w:bookmarkEnd w:id="24"/>
      <w:bookmarkEnd w:id="25"/>
      <w:bookmarkEnd w:id="26"/>
      <w:bookmarkEnd w:id="27"/>
    </w:p>
    <w:p>
      <w:pPr>
        <w:pStyle w:val="Standard"/>
        <w:jc w:val="both"/>
        <w:rPr>
          <w:rFonts w:ascii="Arial" w:hAnsi="Arial" w:cs="Arial"/>
          <w:lang w:val="it-IT"/>
        </w:rPr>
      </w:pPr>
      <w:r>
        <w:rPr>
          <w:rFonts w:cs="Arial" w:ascii="Arial" w:hAnsi="Arial"/>
          <w:lang w:val="it-IT"/>
        </w:rPr>
      </w:r>
    </w:p>
    <w:p>
      <w:pPr>
        <w:pStyle w:val="Standard"/>
        <w:jc w:val="both"/>
        <w:rPr>
          <w:rFonts w:ascii="Arial" w:hAnsi="Arial" w:cs="Arial"/>
          <w:lang w:val="it-IT"/>
        </w:rPr>
      </w:pPr>
      <w:r>
        <w:rPr>
          <w:rFonts w:cs="Arial" w:ascii="Arial" w:hAnsi="Arial"/>
          <w:lang w:val="it-IT"/>
        </w:rPr>
      </w:r>
    </w:p>
    <w:p>
      <w:pPr>
        <w:pStyle w:val="Standard"/>
        <w:jc w:val="both"/>
        <w:rPr>
          <w:rFonts w:ascii="Arial" w:hAnsi="Arial" w:cs="Arial"/>
          <w:lang w:val="it-IT"/>
        </w:rPr>
      </w:pPr>
      <w:r>
        <w:rPr>
          <w:rFonts w:cs="Arial" w:ascii="Arial" w:hAnsi="Arial"/>
          <w:lang w:val="it-IT"/>
        </w:rPr>
      </w:r>
    </w:p>
    <w:p>
      <w:pPr>
        <w:pStyle w:val="Standard"/>
        <w:jc w:val="both"/>
        <w:rPr>
          <w:lang w:val="it-IT"/>
        </w:rPr>
      </w:pPr>
      <w:r>
        <w:rPr>
          <w:lang w:val="it-IT"/>
        </w:rPr>
      </w:r>
    </w:p>
    <w:sectPr>
      <w:type w:val="nextPage"/>
      <w:pgSz w:w="11906" w:h="16838"/>
      <w:pgMar w:left="1134" w:right="1134" w:gutter="0" w:header="0" w:top="1134" w:footer="0" w:bottom="1134"/>
      <w:paperSrc w:first="0" w:oth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textAlignment w:val="baseline"/>
    </w:pPr>
    <w:rPr>
      <w:rFonts w:ascii="Liberation Serif" w:hAnsi="Liberation Serif" w:eastAsia="SimSun" w:cs="Mangal"/>
      <w:color w:val="auto"/>
      <w:kern w:val="2"/>
      <w:sz w:val="24"/>
      <w:szCs w:val="24"/>
      <w:lang w:val="en-US" w:eastAsia="zh-CN" w:bidi="hi-IN"/>
    </w:rPr>
  </w:style>
  <w:style w:type="character" w:styleId="DefaultParagraphFont" w:default="1">
    <w:name w:val="Default Paragraph Font"/>
    <w:uiPriority w:val="1"/>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Standard"/>
    <w:qFormat/>
    <w:pPr>
      <w:suppressLineNumbers/>
      <w:spacing w:before="120" w:after="120"/>
    </w:pPr>
    <w:rPr>
      <w:i/>
      <w:iCs/>
    </w:rPr>
  </w:style>
  <w:style w:type="paragraph" w:styleId="Indice" w:customStyle="1">
    <w:name w:val="Indice"/>
    <w:basedOn w:val="Standard"/>
    <w:qFormat/>
    <w:pPr>
      <w:suppressLineNumbers/>
    </w:pPr>
    <w:rPr/>
  </w:style>
  <w:style w:type="paragraph" w:styleId="Titolo1" w:customStyle="1">
    <w:name w:val="Titolo1"/>
    <w:basedOn w:val="Standard"/>
    <w:next w:val="BodyText"/>
    <w:qFormat/>
    <w:pPr>
      <w:keepNext w:val="true"/>
      <w:spacing w:before="240" w:after="120"/>
    </w:pPr>
    <w:rPr>
      <w:rFonts w:ascii="Liberation Sans" w:hAnsi="Liberation Sans" w:eastAsia="Microsoft YaHei"/>
      <w:sz w:val="28"/>
      <w:szCs w:val="28"/>
    </w:rPr>
  </w:style>
  <w:style w:type="paragraph" w:styleId="Standard" w:customStyle="1">
    <w:name w:val="Standard"/>
    <w:qFormat/>
    <w:pPr>
      <w:widowControl/>
      <w:suppressAutoHyphens w:val="true"/>
      <w:bidi w:val="0"/>
      <w:spacing w:before="0" w:after="0"/>
      <w:jc w:val="left"/>
    </w:pPr>
    <w:rPr>
      <w:rFonts w:ascii="Liberation Serif" w:hAnsi="Liberation Serif" w:eastAsia="SimSun" w:cs="Mangal"/>
      <w:color w:val="auto"/>
      <w:kern w:val="2"/>
      <w:sz w:val="24"/>
      <w:szCs w:val="24"/>
      <w:lang w:val="en-US" w:eastAsia="zh-CN" w:bidi="hi-IN"/>
    </w:rPr>
  </w:style>
  <w:style w:type="paragraph" w:styleId="Textbody" w:customStyle="1">
    <w:name w:val="Text body"/>
    <w:basedOn w:val="Standard"/>
    <w:qFormat/>
    <w:pPr>
      <w:spacing w:lineRule="auto" w:line="288" w:before="0" w:after="140"/>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LibreOffice/24.8.0.3$Windows_X86_64 LibreOffice_project/0bdf1299c94fe897b119f97f3c613e9dca6be583</Application>
  <AppVersion>15.0000</AppVersion>
  <Pages>2</Pages>
  <Words>898</Words>
  <Characters>4739</Characters>
  <CharactersWithSpaces>5619</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2025-05-25T18:33:00Z</dcterms:created>
  <dc:creator>Alessandra</dc:creator>
  <dc:description/>
  <dc:language>it-IT</dc:language>
  <cp:lastModifiedBy/>
  <cp:lastPrinted>2025-05-25T18:33:00Z</cp:lastPrinted>
  <dcterms:modified xsi:type="dcterms:W3CDTF">2025-05-25T23:04:49Z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